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4AE8E" w14:textId="11F01BF2" w:rsidR="00221F2C" w:rsidRPr="001751FB" w:rsidRDefault="00221F2C" w:rsidP="006B3DBA">
      <w:pPr>
        <w:spacing w:before="100" w:beforeAutospacing="1" w:after="3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uk-UA"/>
        </w:rPr>
      </w:pPr>
      <w:r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uk-UA"/>
        </w:rPr>
        <w:t>ОП 2-Г</w:t>
      </w:r>
    </w:p>
    <w:p w14:paraId="177A7DEA" w14:textId="609A76FA" w:rsidR="00DD6528" w:rsidRPr="001751FB" w:rsidRDefault="00F50A3E" w:rsidP="00DD6528">
      <w:pPr>
        <w:pStyle w:val="ae"/>
        <w:jc w:val="right"/>
        <w:rPr>
          <w:rFonts w:ascii="Times New Roman" w:hAnsi="Times New Roman" w:cs="Times New Roman"/>
          <w:lang w:eastAsia="uk-UA"/>
        </w:rPr>
      </w:pPr>
      <w:r w:rsidRPr="001751FB">
        <w:rPr>
          <w:rFonts w:ascii="Times New Roman" w:hAnsi="Times New Roman" w:cs="Times New Roman"/>
          <w:b/>
          <w:bCs/>
          <w:lang w:eastAsia="uk-UA"/>
        </w:rPr>
        <w:t xml:space="preserve">             </w:t>
      </w:r>
      <w:r w:rsidR="006B3DBA" w:rsidRPr="001751FB">
        <w:rPr>
          <w:rFonts w:ascii="Times New Roman" w:hAnsi="Times New Roman" w:cs="Times New Roman"/>
          <w:b/>
          <w:bCs/>
          <w:lang w:eastAsia="uk-UA"/>
        </w:rPr>
        <w:t>Додаток №3 </w:t>
      </w:r>
      <w:r w:rsidR="006B3DBA" w:rsidRPr="001751FB">
        <w:rPr>
          <w:rFonts w:ascii="Times New Roman" w:hAnsi="Times New Roman" w:cs="Times New Roman"/>
          <w:lang w:eastAsia="uk-UA"/>
        </w:rPr>
        <w:t xml:space="preserve">до   Договору про постачання </w:t>
      </w:r>
    </w:p>
    <w:p w14:paraId="44A1756F" w14:textId="3DDB84FB" w:rsidR="00DD6528" w:rsidRPr="001751FB" w:rsidRDefault="00DD6528" w:rsidP="00DD6528">
      <w:pPr>
        <w:pStyle w:val="ae"/>
        <w:jc w:val="center"/>
        <w:rPr>
          <w:rFonts w:ascii="Times New Roman" w:hAnsi="Times New Roman" w:cs="Times New Roman"/>
          <w:lang w:eastAsia="uk-UA"/>
        </w:rPr>
      </w:pPr>
      <w:r w:rsidRPr="001751FB">
        <w:rPr>
          <w:rFonts w:ascii="Times New Roman" w:hAnsi="Times New Roman" w:cs="Times New Roman"/>
          <w:lang w:eastAsia="uk-UA"/>
        </w:rPr>
        <w:t xml:space="preserve">                                                                                                    е</w:t>
      </w:r>
      <w:r w:rsidR="006B3DBA" w:rsidRPr="001751FB">
        <w:rPr>
          <w:rFonts w:ascii="Times New Roman" w:hAnsi="Times New Roman" w:cs="Times New Roman"/>
          <w:lang w:eastAsia="uk-UA"/>
        </w:rPr>
        <w:t>лектричної</w:t>
      </w:r>
      <w:r w:rsidRPr="001751FB">
        <w:rPr>
          <w:rFonts w:ascii="Times New Roman" w:hAnsi="Times New Roman" w:cs="Times New Roman"/>
          <w:lang w:eastAsia="uk-UA"/>
        </w:rPr>
        <w:t xml:space="preserve"> </w:t>
      </w:r>
      <w:r w:rsidR="006B3DBA" w:rsidRPr="001751FB">
        <w:rPr>
          <w:rFonts w:ascii="Times New Roman" w:hAnsi="Times New Roman" w:cs="Times New Roman"/>
          <w:lang w:eastAsia="uk-UA"/>
        </w:rPr>
        <w:t xml:space="preserve"> енергії постачальником</w:t>
      </w:r>
    </w:p>
    <w:p w14:paraId="08851E4C" w14:textId="4203FBDA" w:rsidR="006B3DBA" w:rsidRPr="001751FB" w:rsidRDefault="00DD6528" w:rsidP="00DD6528">
      <w:pPr>
        <w:pStyle w:val="ae"/>
        <w:jc w:val="center"/>
        <w:rPr>
          <w:rFonts w:ascii="Times New Roman" w:hAnsi="Times New Roman" w:cs="Times New Roman"/>
          <w:b/>
          <w:bCs/>
          <w:sz w:val="36"/>
          <w:szCs w:val="36"/>
          <w:lang w:eastAsia="uk-UA"/>
        </w:rPr>
      </w:pPr>
      <w:r w:rsidRPr="001751FB">
        <w:rPr>
          <w:rFonts w:ascii="Times New Roman" w:hAnsi="Times New Roman" w:cs="Times New Roman"/>
          <w:lang w:eastAsia="uk-UA"/>
        </w:rPr>
        <w:t xml:space="preserve">                                                                                                       </w:t>
      </w:r>
      <w:r w:rsidR="006B3DBA" w:rsidRPr="001751FB">
        <w:rPr>
          <w:rFonts w:ascii="Times New Roman" w:hAnsi="Times New Roman" w:cs="Times New Roman"/>
          <w:lang w:eastAsia="uk-UA"/>
        </w:rPr>
        <w:t>універсальни</w:t>
      </w:r>
      <w:r w:rsidRPr="001751FB">
        <w:rPr>
          <w:rFonts w:ascii="Times New Roman" w:hAnsi="Times New Roman" w:cs="Times New Roman"/>
          <w:lang w:eastAsia="uk-UA"/>
        </w:rPr>
        <w:t>х послуг №___________</w:t>
      </w:r>
      <w:r w:rsidR="006B3DBA" w:rsidRPr="001751FB">
        <w:rPr>
          <w:rFonts w:ascii="Times New Roman" w:hAnsi="Times New Roman" w:cs="Times New Roman"/>
          <w:lang w:eastAsia="uk-UA"/>
        </w:rPr>
        <w:t>Р</w:t>
      </w:r>
    </w:p>
    <w:p w14:paraId="7CE1EF30" w14:textId="18561689" w:rsidR="00BB620A" w:rsidRPr="001751FB" w:rsidRDefault="00BB620A" w:rsidP="001B3D96">
      <w:pPr>
        <w:spacing w:before="100" w:beforeAutospacing="1" w:after="3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  <w:r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Комерційна пропозиція №1</w:t>
      </w:r>
      <w:r w:rsidR="00F74EE2"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.3</w:t>
      </w:r>
      <w:r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для населення на період </w:t>
      </w:r>
      <w:r w:rsidR="00505927"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з 01 травня  2024  по 31 травня 2024 року включно </w:t>
      </w:r>
      <w:r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«Для дому із застосуванням ціни, не диференційованої за періодами часу (годинами) доби</w:t>
      </w:r>
      <w:r w:rsidR="00A75DFC"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, для безоблікового споживання</w:t>
      </w:r>
      <w:r w:rsidRPr="001751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»</w:t>
      </w:r>
    </w:p>
    <w:p w14:paraId="1D455191" w14:textId="4646BD25" w:rsidR="00BB620A" w:rsidRPr="001751FB" w:rsidRDefault="00BB620A" w:rsidP="005226DD">
      <w:pPr>
        <w:pStyle w:val="ae"/>
        <w:rPr>
          <w:rFonts w:ascii="Times New Roman" w:hAnsi="Times New Roman" w:cs="Times New Roman"/>
          <w:sz w:val="24"/>
          <w:szCs w:val="24"/>
          <w:lang w:eastAsia="uk-UA"/>
        </w:rPr>
      </w:pPr>
      <w:r w:rsidRPr="001751FB">
        <w:rPr>
          <w:rFonts w:ascii="Times New Roman" w:hAnsi="Times New Roman" w:cs="Times New Roman"/>
          <w:sz w:val="24"/>
          <w:szCs w:val="24"/>
          <w:lang w:eastAsia="uk-UA"/>
        </w:rPr>
        <w:t>В якості постачальника електричної енергії  ТОВ "ПРИКАРПАТЕНЕРГОТРЕЙ</w:t>
      </w:r>
      <w:r w:rsidR="00E06976" w:rsidRPr="001751FB">
        <w:rPr>
          <w:rFonts w:ascii="Times New Roman" w:hAnsi="Times New Roman" w:cs="Times New Roman"/>
          <w:sz w:val="24"/>
          <w:szCs w:val="24"/>
          <w:lang w:eastAsia="uk-UA"/>
        </w:rPr>
        <w:t>Д" пропонує споживачу</w:t>
      </w:r>
      <w:r w:rsidR="006414A7" w:rsidRPr="001751FB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</w:t>
      </w:r>
      <w:r w:rsidRPr="001751FB">
        <w:rPr>
          <w:rFonts w:ascii="Times New Roman" w:hAnsi="Times New Roman" w:cs="Times New Roman"/>
          <w:b/>
          <w:i/>
          <w:sz w:val="24"/>
          <w:szCs w:val="24"/>
          <w:lang w:eastAsia="uk-UA"/>
        </w:rPr>
        <w:t>:</w:t>
      </w:r>
      <w:r w:rsidR="00E06976" w:rsidRPr="001751FB">
        <w:rPr>
          <w:rFonts w:ascii="Times New Roman" w:hAnsi="Times New Roman" w:cs="Times New Roman"/>
          <w:b/>
          <w:i/>
          <w:sz w:val="24"/>
          <w:szCs w:val="24"/>
          <w:lang w:eastAsia="uk-UA"/>
        </w:rPr>
        <w:t xml:space="preserve"> </w:t>
      </w:r>
    </w:p>
    <w:tbl>
      <w:tblPr>
        <w:tblW w:w="106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7938"/>
      </w:tblGrid>
      <w:tr w:rsidR="004C3F7B" w:rsidRPr="001751FB" w14:paraId="5169573A" w14:textId="77777777" w:rsidTr="007B311A">
        <w:trPr>
          <w:trHeight w:val="100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756F6F5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1.Дана комерційна пропозиція застосовується для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E4CBFDD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 xml:space="preserve">1.1 Побутових споживачів - фізичних осіб, які використовують електричну енергію для забезпечення власних побутових потреб, що не включають професійну та/або </w:t>
            </w:r>
            <w:r w:rsidR="00C20BEF" w:rsidRPr="001751FB">
              <w:rPr>
                <w:rFonts w:ascii="Times New Roman" w:hAnsi="Times New Roman" w:cs="Times New Roman"/>
                <w:lang w:eastAsia="uk-UA"/>
              </w:rPr>
              <w:t>господарську діяльність, без засобів обліку електричної енергії.</w:t>
            </w:r>
          </w:p>
        </w:tc>
      </w:tr>
      <w:tr w:rsidR="004C3F7B" w:rsidRPr="001751FB" w14:paraId="1D6607F1" w14:textId="77777777" w:rsidTr="00505927">
        <w:trPr>
          <w:trHeight w:val="3232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1443305" w14:textId="77777777" w:rsidR="00BB620A" w:rsidRPr="001751FB" w:rsidRDefault="00BB620A" w:rsidP="00CE360F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1751FB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2.Ціна електричної енергії.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06636AF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2.1 Розрахунок за спожиту електроенергію за цінами, встановленими постановами Кабінету Міністрів України  чи іншими нормативно правовими актами.  </w:t>
            </w:r>
          </w:p>
          <w:p w14:paraId="2C4CB8AF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Відповідно до постанови Кабінету Міністрів України № 483 від 05 червня 2019 (зі змінами) фіксована ціна на електричну енергію для побутових споживачів  становить:  </w:t>
            </w:r>
          </w:p>
          <w:p w14:paraId="0F7B5B37" w14:textId="77777777" w:rsidR="00505927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tbl>
            <w:tblPr>
              <w:tblW w:w="6586" w:type="dxa"/>
              <w:tblInd w:w="73" w:type="dxa"/>
              <w:tblLook w:val="04A0" w:firstRow="1" w:lastRow="0" w:firstColumn="1" w:lastColumn="0" w:noHBand="0" w:noVBand="1"/>
            </w:tblPr>
            <w:tblGrid>
              <w:gridCol w:w="2667"/>
              <w:gridCol w:w="1504"/>
              <w:gridCol w:w="2415"/>
            </w:tblGrid>
            <w:tr w:rsidR="00505927" w:rsidRPr="001751FB" w14:paraId="18C16865" w14:textId="77777777" w:rsidTr="001C4A24">
              <w:trPr>
                <w:trHeight w:val="20"/>
              </w:trPr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71909" w14:textId="77777777" w:rsidR="00505927" w:rsidRPr="001751FB" w:rsidRDefault="00505927" w:rsidP="00505927">
                  <w:pPr>
                    <w:pStyle w:val="af"/>
                    <w:widowControl w:val="0"/>
                    <w:spacing w:before="60" w:line="228" w:lineRule="auto"/>
                    <w:ind w:firstLine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1751FB">
                    <w:rPr>
                      <w:rFonts w:ascii="Times New Roman" w:hAnsi="Times New Roman"/>
                      <w:b/>
                      <w:sz w:val="20"/>
                    </w:rPr>
                    <w:t>Місячний обсяг споживання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382FC2" w14:textId="77777777" w:rsidR="00505927" w:rsidRPr="001751FB" w:rsidRDefault="00505927" w:rsidP="00505927">
                  <w:pPr>
                    <w:pStyle w:val="af"/>
                    <w:widowControl w:val="0"/>
                    <w:spacing w:before="60" w:line="228" w:lineRule="auto"/>
                    <w:ind w:firstLine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1751FB">
                    <w:rPr>
                      <w:rFonts w:ascii="Times New Roman" w:hAnsi="Times New Roman"/>
                      <w:b/>
                      <w:sz w:val="20"/>
                      <w:lang w:eastAsia="uk-UA"/>
                    </w:rPr>
                    <w:t>Ціна грн/кВт*год без ПДВ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CF5DF" w14:textId="77777777" w:rsidR="00505927" w:rsidRPr="001751FB" w:rsidRDefault="00505927" w:rsidP="00505927">
                  <w:pPr>
                    <w:pStyle w:val="af"/>
                    <w:widowControl w:val="0"/>
                    <w:tabs>
                      <w:tab w:val="left" w:pos="266"/>
                    </w:tabs>
                    <w:spacing w:before="60" w:line="228" w:lineRule="auto"/>
                    <w:ind w:left="266" w:right="821" w:firstLine="0"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1751FB">
                    <w:rPr>
                      <w:rFonts w:ascii="Times New Roman" w:hAnsi="Times New Roman"/>
                      <w:b/>
                      <w:sz w:val="20"/>
                      <w:lang w:eastAsia="uk-UA"/>
                    </w:rPr>
                    <w:t>Ціна    грн/кВт*год  з  ПДВ</w:t>
                  </w:r>
                </w:p>
              </w:tc>
            </w:tr>
            <w:tr w:rsidR="00505927" w:rsidRPr="001751FB" w14:paraId="461401BD" w14:textId="77777777" w:rsidTr="001C4A24">
              <w:trPr>
                <w:trHeight w:val="388"/>
              </w:trPr>
              <w:tc>
                <w:tcPr>
                  <w:tcW w:w="3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EB23F" w14:textId="77777777" w:rsidR="00505927" w:rsidRPr="001751FB" w:rsidRDefault="00505927" w:rsidP="00505927">
                  <w:pPr>
                    <w:pStyle w:val="ae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51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 весь обсяг поживання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9906A2" w14:textId="77777777" w:rsidR="00505927" w:rsidRPr="001751FB" w:rsidRDefault="00505927" w:rsidP="00505927">
                  <w:pPr>
                    <w:pStyle w:val="ae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751F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2,20 </w:t>
                  </w:r>
                </w:p>
              </w:tc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05656" w14:textId="77777777" w:rsidR="00505927" w:rsidRPr="001751FB" w:rsidRDefault="00505927" w:rsidP="00505927">
                  <w:pPr>
                    <w:pStyle w:val="ae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14:paraId="211CE0C9" w14:textId="77777777" w:rsidR="00505927" w:rsidRPr="001751FB" w:rsidRDefault="00505927" w:rsidP="00505927">
                  <w:pPr>
                    <w:pStyle w:val="ae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751F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</w:t>
                  </w:r>
                  <w:r w:rsidRPr="001751F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2,64</w:t>
                  </w:r>
                </w:p>
                <w:p w14:paraId="6BE833B1" w14:textId="77777777" w:rsidR="00505927" w:rsidRPr="001751FB" w:rsidRDefault="00505927" w:rsidP="00505927">
                  <w:pPr>
                    <w:pStyle w:val="ae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DBC5717" w14:textId="5B881ADC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</w:p>
        </w:tc>
      </w:tr>
      <w:tr w:rsidR="004C3F7B" w:rsidRPr="001751FB" w14:paraId="20609083" w14:textId="77777777" w:rsidTr="007B311A">
        <w:trPr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E4B6251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3.Розрахунковий період.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D44B857" w14:textId="213E43EC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3.1</w:t>
            </w:r>
            <w:r w:rsidRPr="001751FB">
              <w:rPr>
                <w:rFonts w:ascii="Times New Roman" w:hAnsi="Times New Roman" w:cs="Times New Roman"/>
                <w:b/>
                <w:bCs/>
                <w:lang w:eastAsia="uk-UA"/>
              </w:rPr>
              <w:t> </w:t>
            </w:r>
            <w:r w:rsidR="00901C55" w:rsidRPr="001751FB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>Календарний місяць (розрахунковим періодом вважається період, який починається з 1 числа поточного місяця та закінчується в останній календарний день місяця).</w:t>
            </w:r>
          </w:p>
        </w:tc>
      </w:tr>
      <w:tr w:rsidR="004C3F7B" w:rsidRPr="001751FB" w14:paraId="7BF62668" w14:textId="77777777" w:rsidTr="007B311A">
        <w:trPr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394C031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 xml:space="preserve">4.Спосіб </w:t>
            </w:r>
            <w:r w:rsidR="008F220E" w:rsidRPr="001751FB">
              <w:rPr>
                <w:rFonts w:ascii="Times New Roman" w:hAnsi="Times New Roman" w:cs="Times New Roman"/>
                <w:lang w:eastAsia="uk-UA"/>
              </w:rPr>
              <w:t xml:space="preserve">та терміни </w:t>
            </w:r>
            <w:r w:rsidRPr="001751FB">
              <w:rPr>
                <w:rFonts w:ascii="Times New Roman" w:hAnsi="Times New Roman" w:cs="Times New Roman"/>
                <w:lang w:eastAsia="uk-UA"/>
              </w:rPr>
              <w:t>оплати.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806A5DB" w14:textId="7C892137" w:rsidR="004C3F7B" w:rsidRPr="001751FB" w:rsidRDefault="004C3F7B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4.1 Оплата за електричну енергію здійснюється Споживачем у формі попередньої оплати у розмірі 100% та визначається  відповідно до даних щодо обсягу електричної енергії, отриманих від постачальника послуг комерційного обліку, функції якого виконує оператор системи розподілу.</w:t>
            </w:r>
          </w:p>
          <w:p w14:paraId="52158C70" w14:textId="77777777" w:rsidR="004C3F7B" w:rsidRPr="001751FB" w:rsidRDefault="004C3F7B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Термін оплати рахунків – 5 робочих днів від дати отримання рахунка, але не пізніше дня початку розрахункового періоду.</w:t>
            </w:r>
          </w:p>
          <w:p w14:paraId="7FA870A3" w14:textId="7E0BF327" w:rsidR="00BB620A" w:rsidRPr="001751FB" w:rsidRDefault="004C3F7B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Розрахунки за електричну енергію проводяться споживачем у грошовій формі на зазначений поточний рахунок із спеціальним режимом використання Постачальника, який зазначено у рахунку.</w:t>
            </w:r>
          </w:p>
        </w:tc>
      </w:tr>
      <w:tr w:rsidR="004C3F7B" w:rsidRPr="001751FB" w14:paraId="01664969" w14:textId="77777777" w:rsidTr="007B311A">
        <w:trPr>
          <w:trHeight w:val="729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2D2C541A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5.Спосіб оплати за послугу розподілу(передачі) електричної енергії 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1F00E6D" w14:textId="0FDCEFC0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5.1  Оплата за послугу розподілу (передачі) електричної енергії здійснюється Постачальнику з наступним переведенням цієї оплати Постачальником оператору системи.</w:t>
            </w:r>
          </w:p>
        </w:tc>
      </w:tr>
      <w:tr w:rsidR="004C3F7B" w:rsidRPr="001751FB" w14:paraId="520AB3DF" w14:textId="77777777" w:rsidTr="007B311A">
        <w:trPr>
          <w:trHeight w:val="4341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C1B0481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lastRenderedPageBreak/>
              <w:t>6.Термін виставлення рахунку за електричну енергію та строки та способи його оплати</w:t>
            </w:r>
          </w:p>
          <w:p w14:paraId="4388AE05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6D88BCFF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31C771E8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4B69A114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2E556744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1D675DDE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2188D009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18A1C090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10651F3E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126C5994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61B54440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02084204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11D9431C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56F050BB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5C55F252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683E0C34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2F670D9E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1F82415D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  <w:p w14:paraId="631253E4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1293A21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6.1 Платіжні документи (рахунки) на оплату надаються Постачальником споживачу</w:t>
            </w:r>
            <w:r w:rsidR="001A5DC9" w:rsidRPr="001751FB">
              <w:rPr>
                <w:rFonts w:ascii="Times New Roman" w:hAnsi="Times New Roman" w:cs="Times New Roman"/>
                <w:lang w:eastAsia="uk-UA"/>
              </w:rPr>
              <w:t xml:space="preserve"> після подання заповненої заяви-приєднання с</w:t>
            </w:r>
            <w:r w:rsidRPr="001751FB">
              <w:rPr>
                <w:rFonts w:ascii="Times New Roman" w:hAnsi="Times New Roman" w:cs="Times New Roman"/>
                <w:lang w:eastAsia="uk-UA"/>
              </w:rPr>
              <w:t>пособів:</w:t>
            </w:r>
          </w:p>
          <w:p w14:paraId="35A7D7D6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- у відповідному Центрі обслуговування користувачів;</w:t>
            </w:r>
          </w:p>
          <w:p w14:paraId="030FEA0A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- через Персональний кабінет споживача;</w:t>
            </w:r>
          </w:p>
          <w:p w14:paraId="14922514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- електронною поштою;</w:t>
            </w:r>
          </w:p>
          <w:p w14:paraId="45A52086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- факсимільним зв’язком;</w:t>
            </w:r>
          </w:p>
          <w:p w14:paraId="6ADD7E42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- поштовим зв’язком;</w:t>
            </w:r>
          </w:p>
          <w:p w14:paraId="4E41920D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- кур’єром;</w:t>
            </w:r>
          </w:p>
          <w:p w14:paraId="448CE21A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- мобільним додатком Постачальника;       </w:t>
            </w:r>
          </w:p>
          <w:p w14:paraId="6BCAD011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 - іншими способами з використанням інформаційних технологій у системі електронного документообігу у порядку, передбаченому договором про постачання електричної енергії споживачу.</w:t>
            </w:r>
          </w:p>
          <w:p w14:paraId="49262BB7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Для можливості отримання рахунку Постачальника електронною поштою чи у «Персональному кабінеті», Споживач повинен вказати електронну адресу в заяві-приєднання чи зареєструватися у «Персональному кабінеті».</w:t>
            </w:r>
          </w:p>
          <w:p w14:paraId="5867D8F5" w14:textId="3C01B784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strike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 xml:space="preserve">6.2  Термін оплати рахунків </w:t>
            </w:r>
            <w:r w:rsidR="00BE6360" w:rsidRPr="001751FB">
              <w:rPr>
                <w:rFonts w:ascii="Times New Roman" w:hAnsi="Times New Roman" w:cs="Times New Roman"/>
                <w:lang w:eastAsia="uk-UA"/>
              </w:rPr>
              <w:t>–</w:t>
            </w:r>
            <w:r w:rsidRPr="001751FB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="00BE6360" w:rsidRPr="001751FB">
              <w:rPr>
                <w:rFonts w:ascii="Times New Roman" w:hAnsi="Times New Roman" w:cs="Times New Roman"/>
                <w:lang w:eastAsia="uk-UA"/>
              </w:rPr>
              <w:t xml:space="preserve">5 </w:t>
            </w:r>
            <w:r w:rsidRPr="001751FB">
              <w:rPr>
                <w:rFonts w:ascii="Times New Roman" w:hAnsi="Times New Roman" w:cs="Times New Roman"/>
                <w:lang w:eastAsia="uk-UA"/>
              </w:rPr>
              <w:t>робочих днів від дати отримання рахунка</w:t>
            </w:r>
            <w:r w:rsidR="00F06921" w:rsidRPr="001751FB">
              <w:rPr>
                <w:rFonts w:ascii="Times New Roman" w:hAnsi="Times New Roman" w:cs="Times New Roman"/>
                <w:lang w:eastAsia="uk-UA"/>
              </w:rPr>
              <w:t>, але не пізніше дня початку розрахункового періоду.</w:t>
            </w:r>
            <w:r w:rsidRPr="001751FB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  <w:p w14:paraId="22FB01CD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6.3 Оплата здійснюється на поточний рахунок із спеціальним режимом використання Постачальника, зазначений у Договорі або розрахункових документах.</w:t>
            </w:r>
          </w:p>
          <w:p w14:paraId="1280E44D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Споживач може здійснювати оплату за спожиту електричну енергію:</w:t>
            </w:r>
          </w:p>
          <w:p w14:paraId="75C314BE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у системі онлайн-розрахунків «Персональний кабінет» на web-сайті Постачальника (далі – Персональний кабінет). Для реєстрації у Персональному кабінеті Споживач використовує такі дані:</w:t>
            </w:r>
          </w:p>
          <w:p w14:paraId="57FFB4C2" w14:textId="613B094E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електронна пошта ___________@___________;</w:t>
            </w:r>
            <w:r w:rsidR="00560450" w:rsidRPr="001751FB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  <w:p w14:paraId="07C65A82" w14:textId="30E0EAAD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ім’я та прізвище відповідальної особи ____________________;</w:t>
            </w:r>
            <w:r w:rsidR="00560450" w:rsidRPr="001751FB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  <w:p w14:paraId="5F8AF382" w14:textId="3F97B38F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номер мобільного телефону __________________.</w:t>
            </w:r>
            <w:r w:rsidR="00560450" w:rsidRPr="001751FB">
              <w:rPr>
                <w:rFonts w:ascii="Times New Roman" w:hAnsi="Times New Roman" w:cs="Times New Roman"/>
                <w:lang w:eastAsia="uk-UA"/>
              </w:rPr>
              <w:t xml:space="preserve"> </w:t>
            </w:r>
          </w:p>
          <w:p w14:paraId="70ACAA99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через платіжні термінали чи системи інтернет-розрахунків;</w:t>
            </w:r>
          </w:p>
          <w:p w14:paraId="2B19B0C3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у банківських відділеннях;</w:t>
            </w:r>
          </w:p>
          <w:p w14:paraId="139EE203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у відділеннях зв’язку АТ «Укрпошти»;</w:t>
            </w:r>
          </w:p>
          <w:p w14:paraId="429BC1CE" w14:textId="4C64C071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в інший не заборонений законодавством спосіб.</w:t>
            </w:r>
          </w:p>
        </w:tc>
      </w:tr>
      <w:tr w:rsidR="004C3F7B" w:rsidRPr="001751FB" w14:paraId="70990A33" w14:textId="77777777" w:rsidTr="007B311A">
        <w:trPr>
          <w:trHeight w:val="1637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7FA344E1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7.Інформаційні повідомлення.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59667E5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7.1 Всі інформаційні повідомлення Постачальник направляє:</w:t>
            </w:r>
          </w:p>
          <w:p w14:paraId="661C9547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через особистий кабінет на своєму офіційному сайті у мережі Інтернет,</w:t>
            </w:r>
          </w:p>
          <w:p w14:paraId="7197C3DE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засобами електронного зв'язку на електронну адресу вказану у заяві-приєднання до умов договору або надану іншим способом,</w:t>
            </w:r>
          </w:p>
          <w:p w14:paraId="66421E3F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СМС-повідомленням на номер, зазначений у заяві-приєднання до умов договору або наданий іншим способом,</w:t>
            </w:r>
          </w:p>
          <w:p w14:paraId="118F47CF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Push-повідомленням на мобільний додаток,</w:t>
            </w:r>
          </w:p>
          <w:p w14:paraId="40C27969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у чат-боті,</w:t>
            </w:r>
          </w:p>
          <w:p w14:paraId="7FB8873C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в центрах обслуговування споживачів,</w:t>
            </w:r>
          </w:p>
          <w:p w14:paraId="6528FDAF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тощо.</w:t>
            </w:r>
          </w:p>
        </w:tc>
      </w:tr>
      <w:tr w:rsidR="004C3F7B" w:rsidRPr="001751FB" w14:paraId="709A5EB8" w14:textId="77777777" w:rsidTr="00C532F9">
        <w:trPr>
          <w:trHeight w:val="1192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A292862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8.Постачання електричної енергії вразливим споживачам, урахування пільг та субсидій.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7FF1A22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8.1 </w:t>
            </w:r>
            <w:r w:rsidR="00734431" w:rsidRPr="001751FB">
              <w:rPr>
                <w:rFonts w:ascii="Times New Roman" w:hAnsi="Times New Roman" w:cs="Times New Roman"/>
                <w:lang w:eastAsia="uk-UA"/>
              </w:rPr>
              <w:t>Не надаються.</w:t>
            </w:r>
          </w:p>
        </w:tc>
      </w:tr>
      <w:tr w:rsidR="004C3F7B" w:rsidRPr="001751FB" w14:paraId="6DBBB199" w14:textId="77777777" w:rsidTr="007B311A">
        <w:trPr>
          <w:trHeight w:val="668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D30A6E9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9.Розмір пені за порушення строків оплати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6A48A1B" w14:textId="77777777" w:rsidR="00EA72FD" w:rsidRPr="00EA72FD" w:rsidRDefault="00EA72FD" w:rsidP="00EA72FD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EA72FD">
              <w:rPr>
                <w:rFonts w:ascii="Times New Roman" w:hAnsi="Times New Roman" w:cs="Times New Roman"/>
                <w:lang w:eastAsia="uk-UA"/>
              </w:rPr>
              <w:t>9.1 За порушення строків (термінів) оплати за спожиту електричну енергію, передбачених у Розділами «4. Спосіб оплати» та «6. Термін надання рахунку за електричну енергію та строки та способи його оплати», Споживач сплачує Постачальнику пеню у розмірі 0,01% суми боргу за кожний день прострочення платежу не враховуючи день фактичної оплати. Дана сума зазначається у розрахунковому документі окремим рядком та оплачується на поточний  рахунок Постачальника.</w:t>
            </w:r>
          </w:p>
          <w:p w14:paraId="171A79B4" w14:textId="12298FC0" w:rsidR="00BB620A" w:rsidRPr="001751FB" w:rsidRDefault="00EA72FD" w:rsidP="00EA72FD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EA72FD">
              <w:rPr>
                <w:rFonts w:ascii="Times New Roman" w:hAnsi="Times New Roman" w:cs="Times New Roman"/>
                <w:lang w:eastAsia="uk-UA"/>
              </w:rPr>
              <w:t>Нарахування пені починається з першого робочого дня, наступного за останнім днем граничного строку внесення плати за спожиту електричну енергію</w:t>
            </w:r>
            <w:r w:rsidR="00BB620A" w:rsidRPr="001751FB">
              <w:rPr>
                <w:rFonts w:ascii="Times New Roman" w:hAnsi="Times New Roman" w:cs="Times New Roman"/>
                <w:lang w:eastAsia="uk-UA"/>
              </w:rPr>
              <w:t>.</w:t>
            </w:r>
          </w:p>
        </w:tc>
      </w:tr>
      <w:tr w:rsidR="004C3F7B" w:rsidRPr="001751FB" w14:paraId="17E09F85" w14:textId="77777777" w:rsidTr="00697997">
        <w:trPr>
          <w:trHeight w:val="888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4993829" w14:textId="63992CA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lastRenderedPageBreak/>
              <w:t xml:space="preserve">10.Штрафні санкції за дострокове припинення </w:t>
            </w:r>
            <w:r w:rsidR="007B311A" w:rsidRPr="001751FB">
              <w:rPr>
                <w:rFonts w:ascii="Times New Roman" w:hAnsi="Times New Roman" w:cs="Times New Roman"/>
                <w:lang w:eastAsia="uk-UA"/>
              </w:rPr>
              <w:t>Договору з ініціативи Споживача</w:t>
            </w:r>
            <w:r w:rsidRPr="001751FB">
              <w:rPr>
                <w:rFonts w:ascii="Times New Roman" w:hAnsi="Times New Roman" w:cs="Times New Roman"/>
                <w:lang w:eastAsia="uk-UA"/>
              </w:rPr>
              <w:t>(без попередження в термін)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50C6739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10.1 Відсутні.</w:t>
            </w:r>
          </w:p>
        </w:tc>
      </w:tr>
      <w:tr w:rsidR="004C3F7B" w:rsidRPr="001751FB" w14:paraId="4E05D75C" w14:textId="77777777" w:rsidTr="007B311A">
        <w:trPr>
          <w:trHeight w:val="1216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1F54726E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11.Компенсація за недотримання комерційної якості надання послуг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5B6B9E2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11.1 Компенсація за недотримання постачальником комерційної якості надання послуг надається у порядку та розмірі, визначеному НКРЕКП.</w:t>
            </w:r>
          </w:p>
        </w:tc>
      </w:tr>
      <w:tr w:rsidR="004C3F7B" w:rsidRPr="001751FB" w14:paraId="48C7CF72" w14:textId="77777777" w:rsidTr="007B311A">
        <w:trPr>
          <w:trHeight w:val="1024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5123D078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12. Строк дії договору та умови пролонгації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43A30B5C" w14:textId="052E064F" w:rsidR="00B87CAC" w:rsidRPr="001751FB" w:rsidRDefault="00BB620A" w:rsidP="00070CA7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 xml:space="preserve">12.1 </w:t>
            </w:r>
            <w:r w:rsidR="00B87CAC" w:rsidRPr="001751FB">
              <w:rPr>
                <w:rFonts w:ascii="Times New Roman" w:hAnsi="Times New Roman" w:cs="Times New Roman"/>
                <w:lang w:eastAsia="uk-UA"/>
              </w:rPr>
              <w:t xml:space="preserve">У разі приєднання 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 xml:space="preserve">об’єкта потужністю </w:t>
            </w:r>
            <w:r w:rsidR="00B87CAC" w:rsidRPr="001751FB">
              <w:rPr>
                <w:rFonts w:ascii="Times New Roman" w:hAnsi="Times New Roman" w:cs="Times New Roman"/>
                <w:lang w:eastAsia="uk-UA"/>
              </w:rPr>
              <w:t>не більше 5 кВт д</w:t>
            </w:r>
            <w:r w:rsidRPr="001751FB">
              <w:rPr>
                <w:rFonts w:ascii="Times New Roman" w:hAnsi="Times New Roman" w:cs="Times New Roman"/>
                <w:lang w:eastAsia="uk-UA"/>
              </w:rPr>
              <w:t xml:space="preserve">оговір діє з </w:t>
            </w:r>
            <w:r w:rsidR="00BE6360" w:rsidRPr="001751FB">
              <w:rPr>
                <w:rFonts w:ascii="Times New Roman" w:hAnsi="Times New Roman" w:cs="Times New Roman"/>
                <w:lang w:eastAsia="uk-UA"/>
              </w:rPr>
              <w:t>дати приєднання до договору про постачання електричної енергії постачальником універсальних послуг</w:t>
            </w:r>
            <w:r w:rsidR="00401003" w:rsidRPr="001751FB">
              <w:rPr>
                <w:rFonts w:ascii="Times New Roman" w:hAnsi="Times New Roman" w:cs="Times New Roman"/>
                <w:lang w:eastAsia="uk-UA"/>
              </w:rPr>
              <w:t xml:space="preserve"> до дати 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>припинення</w:t>
            </w:r>
            <w:r w:rsidR="00401003" w:rsidRPr="001751FB">
              <w:rPr>
                <w:rFonts w:ascii="Times New Roman" w:hAnsi="Times New Roman" w:cs="Times New Roman"/>
                <w:b/>
                <w:lang w:eastAsia="uk-UA"/>
              </w:rPr>
              <w:t xml:space="preserve"> </w:t>
            </w:r>
            <w:r w:rsidR="00401003" w:rsidRPr="001751FB">
              <w:rPr>
                <w:rFonts w:ascii="Times New Roman" w:hAnsi="Times New Roman" w:cs="Times New Roman"/>
                <w:lang w:eastAsia="uk-UA"/>
              </w:rPr>
              <w:t>використання</w:t>
            </w:r>
            <w:r w:rsidR="00401003" w:rsidRPr="001751FB">
              <w:rPr>
                <w:rFonts w:ascii="Times New Roman" w:hAnsi="Times New Roman" w:cs="Times New Roman"/>
                <w:b/>
                <w:lang w:eastAsia="uk-UA"/>
              </w:rPr>
              <w:t xml:space="preserve"> </w:t>
            </w:r>
            <w:r w:rsidR="00401003" w:rsidRPr="001751FB">
              <w:rPr>
                <w:rFonts w:ascii="Times New Roman" w:hAnsi="Times New Roman" w:cs="Times New Roman"/>
                <w:lang w:eastAsia="uk-UA"/>
              </w:rPr>
              <w:t>без засобів обліку електричної енергії, але не більше</w:t>
            </w:r>
            <w:r w:rsidR="00401003" w:rsidRPr="001751FB">
              <w:rPr>
                <w:rFonts w:ascii="Times New Roman" w:hAnsi="Times New Roman" w:cs="Times New Roman"/>
                <w:b/>
                <w:lang w:eastAsia="uk-UA"/>
              </w:rPr>
              <w:t xml:space="preserve"> </w:t>
            </w:r>
            <w:r w:rsidRPr="001751FB">
              <w:rPr>
                <w:rFonts w:ascii="Times New Roman" w:hAnsi="Times New Roman" w:cs="Times New Roman"/>
                <w:b/>
                <w:lang w:eastAsia="uk-UA"/>
              </w:rPr>
              <w:t xml:space="preserve"> </w:t>
            </w:r>
            <w:r w:rsidR="00BE6360" w:rsidRPr="001751FB">
              <w:rPr>
                <w:rFonts w:ascii="Times New Roman" w:hAnsi="Times New Roman" w:cs="Times New Roman"/>
                <w:b/>
                <w:lang w:eastAsia="uk-UA"/>
              </w:rPr>
              <w:t>30 діб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>.</w:t>
            </w:r>
          </w:p>
          <w:p w14:paraId="5E2FE9E9" w14:textId="3604B1DE" w:rsidR="00BB620A" w:rsidRPr="001751FB" w:rsidRDefault="00D44F53" w:rsidP="00070CA7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color w:val="000000" w:themeColor="text1"/>
                <w:lang w:eastAsia="uk-UA"/>
              </w:rPr>
              <w:t xml:space="preserve">Договір вважається продовженим на такий же строк на умовах Комерційної пропозиції №1.3 </w:t>
            </w:r>
            <w:r w:rsidRPr="001751F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uk-UA"/>
              </w:rPr>
              <w:t>«Для дому із застосуванням ціни, не диференційованої за періодами часу (годинами) доби, для безоблікового споживання»</w:t>
            </w:r>
            <w:r w:rsidR="00BB620A" w:rsidRPr="001751FB">
              <w:rPr>
                <w:rFonts w:ascii="Times New Roman" w:hAnsi="Times New Roman" w:cs="Times New Roman"/>
                <w:lang w:eastAsia="uk-UA"/>
              </w:rPr>
              <w:t xml:space="preserve">, якщо не пізніше ніж за </w:t>
            </w:r>
            <w:r w:rsidR="00BE6360" w:rsidRPr="001751FB">
              <w:rPr>
                <w:rFonts w:ascii="Times New Roman" w:hAnsi="Times New Roman" w:cs="Times New Roman"/>
                <w:lang w:eastAsia="uk-UA"/>
              </w:rPr>
              <w:t>2 робочі дні до закінчення строку дії договору споживач звернувся до електропостачальника з відповідною заявою</w:t>
            </w:r>
            <w:r w:rsidR="00B87CAC" w:rsidRPr="001751FB">
              <w:rPr>
                <w:rFonts w:ascii="Times New Roman" w:hAnsi="Times New Roman" w:cs="Times New Roman"/>
                <w:lang w:eastAsia="uk-UA"/>
              </w:rPr>
              <w:t xml:space="preserve"> за умови продовження</w:t>
            </w:r>
            <w:r w:rsidR="006153E4" w:rsidRPr="001751FB">
              <w:rPr>
                <w:rFonts w:ascii="Times New Roman" w:hAnsi="Times New Roman" w:cs="Times New Roman"/>
                <w:lang w:eastAsia="uk-UA"/>
              </w:rPr>
              <w:t xml:space="preserve"> терміну дії  Договору </w:t>
            </w:r>
            <w:r w:rsidR="006153E4" w:rsidRPr="001751FB">
              <w:rPr>
                <w:rFonts w:ascii="Times New Roman" w:hAnsi="Times New Roman" w:cs="Times New Roman"/>
                <w:shd w:val="clear" w:color="auto" w:fill="FFFFFF"/>
              </w:rPr>
              <w:t>споживача про надання послуг з розподілу/передачі електричної енергії</w:t>
            </w:r>
            <w:r w:rsidR="00B87CAC" w:rsidRPr="001751FB">
              <w:rPr>
                <w:rFonts w:ascii="Times New Roman" w:hAnsi="Times New Roman" w:cs="Times New Roman"/>
                <w:lang w:eastAsia="uk-UA"/>
              </w:rPr>
              <w:t xml:space="preserve"> </w:t>
            </w:r>
            <w:r w:rsidR="00BB620A" w:rsidRPr="001751FB">
              <w:rPr>
                <w:rFonts w:ascii="Times New Roman" w:hAnsi="Times New Roman" w:cs="Times New Roman"/>
                <w:lang w:eastAsia="uk-UA"/>
              </w:rPr>
              <w:t xml:space="preserve">. </w:t>
            </w:r>
            <w:r w:rsidR="00BE6360" w:rsidRPr="001751FB">
              <w:rPr>
                <w:rFonts w:ascii="Times New Roman" w:hAnsi="Times New Roman" w:cs="Times New Roman"/>
                <w:lang w:eastAsia="uk-UA"/>
              </w:rPr>
              <w:t>Строк дії Договору може бути продовжено один раз</w:t>
            </w:r>
            <w:r w:rsidR="00BB620A" w:rsidRPr="001751FB">
              <w:rPr>
                <w:rFonts w:ascii="Times New Roman" w:hAnsi="Times New Roman" w:cs="Times New Roman"/>
                <w:lang w:eastAsia="uk-UA"/>
              </w:rPr>
              <w:t>.</w:t>
            </w:r>
          </w:p>
          <w:p w14:paraId="6E4B3BBC" w14:textId="757633D8" w:rsidR="001773B5" w:rsidRPr="001751FB" w:rsidRDefault="006153E4" w:rsidP="00070CA7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 xml:space="preserve">12.2 </w:t>
            </w:r>
            <w:r w:rsidR="001773B5" w:rsidRPr="001751FB">
              <w:rPr>
                <w:rFonts w:ascii="Times New Roman" w:hAnsi="Times New Roman" w:cs="Times New Roman"/>
                <w:lang w:eastAsia="uk-UA"/>
              </w:rPr>
              <w:t xml:space="preserve">У разі приєднання 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 xml:space="preserve">об’єкта потужністю </w:t>
            </w:r>
            <w:r w:rsidR="001773B5" w:rsidRPr="001751FB">
              <w:rPr>
                <w:rFonts w:ascii="Times New Roman" w:hAnsi="Times New Roman" w:cs="Times New Roman"/>
                <w:lang w:eastAsia="uk-UA"/>
              </w:rPr>
              <w:t xml:space="preserve">не більше </w:t>
            </w:r>
            <w:r w:rsidR="004C5847" w:rsidRPr="001751FB">
              <w:rPr>
                <w:rFonts w:ascii="Times New Roman" w:hAnsi="Times New Roman" w:cs="Times New Roman"/>
                <w:lang w:eastAsia="uk-UA"/>
              </w:rPr>
              <w:t>0,1</w:t>
            </w:r>
            <w:r w:rsidR="001773B5" w:rsidRPr="001751FB">
              <w:rPr>
                <w:rFonts w:ascii="Times New Roman" w:hAnsi="Times New Roman" w:cs="Times New Roman"/>
                <w:lang w:eastAsia="uk-UA"/>
              </w:rPr>
              <w:t xml:space="preserve"> кВт договір діє з дати приєднання до договору про постачання електричної енергії постачальником універсальних послуг до дати 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>припинення</w:t>
            </w:r>
            <w:r w:rsidR="001773B5" w:rsidRPr="001751FB">
              <w:rPr>
                <w:rFonts w:ascii="Times New Roman" w:hAnsi="Times New Roman" w:cs="Times New Roman"/>
                <w:lang w:eastAsia="uk-UA"/>
              </w:rPr>
              <w:t xml:space="preserve"> використання без засобів обліку електричної енергії, але не більше  </w:t>
            </w:r>
            <w:r w:rsidR="004C5847" w:rsidRPr="001751FB">
              <w:rPr>
                <w:rFonts w:ascii="Times New Roman" w:hAnsi="Times New Roman" w:cs="Times New Roman"/>
                <w:lang w:eastAsia="uk-UA"/>
              </w:rPr>
              <w:t>1 року.</w:t>
            </w:r>
          </w:p>
          <w:p w14:paraId="2CD17A8C" w14:textId="0755A27F" w:rsidR="006153E4" w:rsidRPr="001751FB" w:rsidRDefault="00665835" w:rsidP="00070CA7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color w:val="000000" w:themeColor="text1"/>
                <w:lang w:eastAsia="uk-UA"/>
              </w:rPr>
              <w:t xml:space="preserve">Договір вважається продовженим на такий же строк на умовах Комерційної пропозиції №1.3 </w:t>
            </w:r>
            <w:r w:rsidRPr="001751F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uk-UA"/>
              </w:rPr>
              <w:t>«Для дому із застосуванням ціни, не диференційованої за періодами часу (годинами) доби, для безоблікового споживання»</w:t>
            </w:r>
            <w:r w:rsidR="001773B5" w:rsidRPr="001751FB">
              <w:rPr>
                <w:rFonts w:ascii="Times New Roman" w:hAnsi="Times New Roman" w:cs="Times New Roman"/>
                <w:lang w:eastAsia="uk-UA"/>
              </w:rPr>
              <w:t xml:space="preserve">, якщо не пізніше ніж за 2 робочі дні до закінчення строку дії договору споживач звернувся до електропостачальника з відповідною заявою за умови продовження терміну дії  Договору </w:t>
            </w:r>
            <w:r w:rsidR="001773B5" w:rsidRPr="001751FB">
              <w:rPr>
                <w:rFonts w:ascii="Times New Roman" w:hAnsi="Times New Roman" w:cs="Times New Roman"/>
                <w:shd w:val="clear" w:color="auto" w:fill="FFFFFF"/>
              </w:rPr>
              <w:t>споживача про надання послуг з розподілу/передачі електричної енергії</w:t>
            </w:r>
            <w:r w:rsidR="001773B5" w:rsidRPr="001751FB">
              <w:rPr>
                <w:rFonts w:ascii="Times New Roman" w:hAnsi="Times New Roman" w:cs="Times New Roman"/>
                <w:lang w:eastAsia="uk-UA"/>
              </w:rPr>
              <w:t xml:space="preserve"> . </w:t>
            </w:r>
          </w:p>
          <w:p w14:paraId="6F2D6C2E" w14:textId="75687FC8" w:rsidR="00BB620A" w:rsidRPr="001751FB" w:rsidRDefault="00BB620A" w:rsidP="00070CA7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12.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>3</w:t>
            </w:r>
            <w:r w:rsidRPr="001751FB">
              <w:rPr>
                <w:rFonts w:ascii="Times New Roman" w:hAnsi="Times New Roman" w:cs="Times New Roman"/>
                <w:lang w:eastAsia="uk-UA"/>
              </w:rPr>
              <w:t xml:space="preserve"> В частині зобов’язань сторін, що виникли під час дії договору – договір діє до повного їх виконання.</w:t>
            </w:r>
          </w:p>
          <w:p w14:paraId="3C9C0710" w14:textId="1BA55921" w:rsidR="00BB620A" w:rsidRPr="001751FB" w:rsidRDefault="00BB620A" w:rsidP="00070CA7">
            <w:pPr>
              <w:pStyle w:val="ae"/>
              <w:jc w:val="both"/>
              <w:rPr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12.</w:t>
            </w:r>
            <w:r w:rsidR="004C3F7B" w:rsidRPr="001751FB">
              <w:rPr>
                <w:rFonts w:ascii="Times New Roman" w:hAnsi="Times New Roman" w:cs="Times New Roman"/>
                <w:lang w:eastAsia="uk-UA"/>
              </w:rPr>
              <w:t>4</w:t>
            </w:r>
            <w:r w:rsidRPr="001751FB">
              <w:rPr>
                <w:rFonts w:ascii="Times New Roman" w:hAnsi="Times New Roman" w:cs="Times New Roman"/>
                <w:lang w:eastAsia="uk-UA"/>
              </w:rPr>
              <w:t xml:space="preserve"> Договір може бути розірвано за ініціативою будь-якої зі Сторін у порядку, визначеному законодавством України та цим Договором, але в будь – якому випадку Договір діє до повної оплати заборгованості по Договору, включаючи штрафні санкції.</w:t>
            </w:r>
          </w:p>
        </w:tc>
      </w:tr>
      <w:tr w:rsidR="004C3F7B" w:rsidRPr="001751FB" w14:paraId="071FB5D8" w14:textId="77777777" w:rsidTr="007B311A">
        <w:trPr>
          <w:trHeight w:val="1078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46E3210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13.Звіряння розрахунків.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2836E00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13.1. Звіряння фактичних розрахунків з підписанням відповідного акту проводиться за вимогою Сторін.</w:t>
            </w:r>
          </w:p>
        </w:tc>
      </w:tr>
      <w:tr w:rsidR="004C3F7B" w:rsidRPr="001751FB" w14:paraId="4162A8BA" w14:textId="77777777" w:rsidTr="00697997">
        <w:trPr>
          <w:trHeight w:val="1388"/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68FC9A7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14.Територія здійснення ліцензованої діяльності.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538069E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14.1 Івано-Франківська область. Оператори системи розподілу, які здійснюють господарську діяльність на території Івано-Франківської області: АТ«Прикарпаттяобленерго»; АТ«Укрзалізниця» (частково),  ВАТ«Тернопільобленерго»(частково);АТ«Чернівціобленерго» (частково) ; ПрАТ  «Львівобленерго» (частково).</w:t>
            </w:r>
          </w:p>
        </w:tc>
      </w:tr>
      <w:tr w:rsidR="004C3F7B" w:rsidRPr="001751FB" w14:paraId="51311BEE" w14:textId="77777777" w:rsidTr="007B311A">
        <w:trPr>
          <w:jc w:val="center"/>
        </w:trPr>
        <w:tc>
          <w:tcPr>
            <w:tcW w:w="2686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0EFAC6F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15.Можливість постачання захищеним споживачам.</w:t>
            </w:r>
          </w:p>
        </w:tc>
        <w:tc>
          <w:tcPr>
            <w:tcW w:w="7938" w:type="dxa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05B6CF08" w14:textId="77777777" w:rsidR="00BB620A" w:rsidRPr="001751FB" w:rsidRDefault="00BB620A" w:rsidP="00CE360F">
            <w:pPr>
              <w:pStyle w:val="ae"/>
              <w:jc w:val="both"/>
              <w:rPr>
                <w:rFonts w:ascii="Times New Roman" w:hAnsi="Times New Roman" w:cs="Times New Roman"/>
                <w:lang w:eastAsia="uk-UA"/>
              </w:rPr>
            </w:pPr>
            <w:r w:rsidRPr="001751FB">
              <w:rPr>
                <w:rFonts w:ascii="Times New Roman" w:hAnsi="Times New Roman" w:cs="Times New Roman"/>
                <w:lang w:eastAsia="uk-UA"/>
              </w:rPr>
              <w:t>15.1 Постачання електричної енергії захищеним споживачам не здійснюється.</w:t>
            </w:r>
          </w:p>
        </w:tc>
      </w:tr>
      <w:tr w:rsidR="004C3F7B" w:rsidRPr="001751FB" w14:paraId="564FF348" w14:textId="77777777" w:rsidTr="003C086B">
        <w:trPr>
          <w:trHeight w:val="443"/>
          <w:jc w:val="center"/>
        </w:trPr>
        <w:tc>
          <w:tcPr>
            <w:tcW w:w="10624" w:type="dxa"/>
            <w:gridSpan w:val="2"/>
            <w:tcBorders>
              <w:top w:val="outset" w:sz="6" w:space="0" w:color="BFBFBF"/>
              <w:left w:val="outset" w:sz="6" w:space="0" w:color="BFBFBF"/>
              <w:bottom w:val="outset" w:sz="6" w:space="0" w:color="BFBFBF"/>
              <w:right w:val="outset" w:sz="6" w:space="0" w:color="BFBFB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64095D5F" w14:textId="74D77496" w:rsidR="00BB620A" w:rsidRPr="001751FB" w:rsidRDefault="00BB620A" w:rsidP="00504EF0">
            <w:pPr>
              <w:pStyle w:val="ae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1751F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uk-UA"/>
              </w:rPr>
              <w:t xml:space="preserve">Дана комерційна пропозиція чинна </w:t>
            </w:r>
            <w:r w:rsidR="00505927" w:rsidRPr="001751F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uk-UA"/>
              </w:rPr>
              <w:t>з 01 травня  2024  по 31 травня 2024 року включно</w:t>
            </w:r>
          </w:p>
        </w:tc>
      </w:tr>
    </w:tbl>
    <w:p w14:paraId="06D644F8" w14:textId="69010A29" w:rsidR="00766E6F" w:rsidRPr="001751FB" w:rsidRDefault="00BB620A" w:rsidP="00766E6F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1751FB">
        <w:rPr>
          <w:rFonts w:ascii="Arial" w:eastAsia="Times New Roman" w:hAnsi="Arial" w:cs="Arial"/>
          <w:color w:val="515052"/>
          <w:sz w:val="24"/>
          <w:szCs w:val="24"/>
          <w:lang w:eastAsia="uk-UA"/>
        </w:rPr>
        <w:t> </w:t>
      </w:r>
      <w:r w:rsidR="00766E6F" w:rsidRPr="001751F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_________________                                                   _____________________</w:t>
      </w:r>
      <w:r w:rsidR="00766E6F" w:rsidRPr="001751FB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  <w:t xml:space="preserve">  </w:t>
      </w:r>
      <w:r w:rsidR="00766E6F" w:rsidRPr="001751FB">
        <w:rPr>
          <w:rFonts w:ascii="Times New Roman" w:eastAsia="Times New Roman" w:hAnsi="Times New Roman" w:cs="Times New Roman"/>
          <w:i/>
          <w:color w:val="7030A0"/>
          <w:sz w:val="24"/>
          <w:szCs w:val="24"/>
          <w:u w:val="single"/>
          <w:lang w:eastAsia="uk-UA"/>
        </w:rPr>
        <w:t xml:space="preserve">                                                 </w:t>
      </w:r>
    </w:p>
    <w:p w14:paraId="65209EC1" w14:textId="77777777" w:rsidR="00766E6F" w:rsidRPr="00766E6F" w:rsidRDefault="00766E6F" w:rsidP="00766E6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1751FB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lastRenderedPageBreak/>
        <w:t xml:space="preserve">    Дата                                                            Підпис Споживача                    ПІБ</w:t>
      </w:r>
    </w:p>
    <w:p w14:paraId="28B43E4C" w14:textId="2F7C2943" w:rsidR="00BB620A" w:rsidRPr="00BB620A" w:rsidRDefault="00BB620A" w:rsidP="00BE6360">
      <w:pPr>
        <w:spacing w:before="100" w:beforeAutospacing="1" w:after="360" w:line="240" w:lineRule="auto"/>
        <w:rPr>
          <w:rFonts w:ascii="Arial" w:eastAsia="Times New Roman" w:hAnsi="Arial" w:cs="Arial"/>
          <w:color w:val="515052"/>
          <w:sz w:val="24"/>
          <w:szCs w:val="24"/>
          <w:lang w:eastAsia="uk-UA"/>
        </w:rPr>
      </w:pPr>
      <w:r w:rsidRPr="00BB620A">
        <w:rPr>
          <w:rFonts w:ascii="Arial" w:eastAsia="Times New Roman" w:hAnsi="Arial" w:cs="Arial"/>
          <w:i/>
          <w:iCs/>
          <w:color w:val="515052"/>
          <w:sz w:val="24"/>
          <w:szCs w:val="24"/>
          <w:lang w:eastAsia="uk-UA"/>
        </w:rPr>
        <w:t xml:space="preserve">                                                             </w:t>
      </w:r>
    </w:p>
    <w:p w14:paraId="25C6A554" w14:textId="77777777" w:rsidR="00BB620A" w:rsidRPr="00BB620A" w:rsidRDefault="00BB620A" w:rsidP="00BB620A">
      <w:pPr>
        <w:spacing w:before="100" w:beforeAutospacing="1" w:after="360" w:line="240" w:lineRule="auto"/>
        <w:rPr>
          <w:rFonts w:ascii="Arial" w:eastAsia="Times New Roman" w:hAnsi="Arial" w:cs="Arial"/>
          <w:color w:val="515052"/>
          <w:sz w:val="24"/>
          <w:szCs w:val="24"/>
          <w:lang w:eastAsia="uk-UA"/>
        </w:rPr>
      </w:pPr>
      <w:r w:rsidRPr="00BB620A">
        <w:rPr>
          <w:rFonts w:ascii="Arial" w:eastAsia="Times New Roman" w:hAnsi="Arial" w:cs="Arial"/>
          <w:color w:val="515052"/>
          <w:sz w:val="24"/>
          <w:szCs w:val="24"/>
          <w:lang w:eastAsia="uk-UA"/>
        </w:rPr>
        <w:t> </w:t>
      </w:r>
    </w:p>
    <w:p w14:paraId="50C15870" w14:textId="77777777" w:rsidR="00A96AF4" w:rsidRDefault="00A96AF4"/>
    <w:sectPr w:rsidR="00A96AF4" w:rsidSect="00697997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12341"/>
    <w:multiLevelType w:val="multilevel"/>
    <w:tmpl w:val="3522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C1042"/>
    <w:multiLevelType w:val="multilevel"/>
    <w:tmpl w:val="B6AE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A69A4"/>
    <w:multiLevelType w:val="multilevel"/>
    <w:tmpl w:val="2FB4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7D33C4"/>
    <w:multiLevelType w:val="multilevel"/>
    <w:tmpl w:val="5DE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806254">
    <w:abstractNumId w:val="0"/>
  </w:num>
  <w:num w:numId="2" w16cid:durableId="915670104">
    <w:abstractNumId w:val="3"/>
  </w:num>
  <w:num w:numId="3" w16cid:durableId="757556785">
    <w:abstractNumId w:val="1"/>
  </w:num>
  <w:num w:numId="4" w16cid:durableId="96647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20A"/>
    <w:rsid w:val="00070CA7"/>
    <w:rsid w:val="001751FB"/>
    <w:rsid w:val="001773B5"/>
    <w:rsid w:val="001A5DC9"/>
    <w:rsid w:val="001B3D96"/>
    <w:rsid w:val="00221F2C"/>
    <w:rsid w:val="00225701"/>
    <w:rsid w:val="00291FDF"/>
    <w:rsid w:val="002F5196"/>
    <w:rsid w:val="00346F96"/>
    <w:rsid w:val="00364033"/>
    <w:rsid w:val="003B238C"/>
    <w:rsid w:val="003C086B"/>
    <w:rsid w:val="00401003"/>
    <w:rsid w:val="00461ADD"/>
    <w:rsid w:val="004C3F7B"/>
    <w:rsid w:val="004C5847"/>
    <w:rsid w:val="004E0E56"/>
    <w:rsid w:val="00504EF0"/>
    <w:rsid w:val="00505927"/>
    <w:rsid w:val="005226DD"/>
    <w:rsid w:val="005230DD"/>
    <w:rsid w:val="00554B5B"/>
    <w:rsid w:val="00560450"/>
    <w:rsid w:val="005A6960"/>
    <w:rsid w:val="006153E4"/>
    <w:rsid w:val="006414A7"/>
    <w:rsid w:val="00665835"/>
    <w:rsid w:val="00680DA9"/>
    <w:rsid w:val="00697997"/>
    <w:rsid w:val="006B3879"/>
    <w:rsid w:val="006B3DBA"/>
    <w:rsid w:val="006E320A"/>
    <w:rsid w:val="00734431"/>
    <w:rsid w:val="00766E6F"/>
    <w:rsid w:val="007B311A"/>
    <w:rsid w:val="007D2A9B"/>
    <w:rsid w:val="008F220E"/>
    <w:rsid w:val="00901C55"/>
    <w:rsid w:val="009C5700"/>
    <w:rsid w:val="00A75DFC"/>
    <w:rsid w:val="00A80349"/>
    <w:rsid w:val="00A96AF4"/>
    <w:rsid w:val="00B87CAC"/>
    <w:rsid w:val="00BB42C7"/>
    <w:rsid w:val="00BB620A"/>
    <w:rsid w:val="00BE6360"/>
    <w:rsid w:val="00C20BEF"/>
    <w:rsid w:val="00C44C67"/>
    <w:rsid w:val="00C532F9"/>
    <w:rsid w:val="00C63D52"/>
    <w:rsid w:val="00C65B19"/>
    <w:rsid w:val="00C90971"/>
    <w:rsid w:val="00CD5CFC"/>
    <w:rsid w:val="00CE360F"/>
    <w:rsid w:val="00CE378E"/>
    <w:rsid w:val="00D4441C"/>
    <w:rsid w:val="00D44F53"/>
    <w:rsid w:val="00D51BB3"/>
    <w:rsid w:val="00D82080"/>
    <w:rsid w:val="00DD6528"/>
    <w:rsid w:val="00E06976"/>
    <w:rsid w:val="00E06C28"/>
    <w:rsid w:val="00E70390"/>
    <w:rsid w:val="00EA72FD"/>
    <w:rsid w:val="00EE730A"/>
    <w:rsid w:val="00F02B16"/>
    <w:rsid w:val="00F06921"/>
    <w:rsid w:val="00F50A3E"/>
    <w:rsid w:val="00F74EE2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AC86"/>
  <w15:chartTrackingRefBased/>
  <w15:docId w15:val="{A0D939C4-9AC3-4FAD-B2E4-34A6EF60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62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620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BB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B620A"/>
    <w:rPr>
      <w:b/>
      <w:bCs/>
    </w:rPr>
  </w:style>
  <w:style w:type="character" w:styleId="a5">
    <w:name w:val="Emphasis"/>
    <w:basedOn w:val="a0"/>
    <w:uiPriority w:val="20"/>
    <w:qFormat/>
    <w:rsid w:val="00BB620A"/>
    <w:rPr>
      <w:i/>
      <w:iCs/>
    </w:rPr>
  </w:style>
  <w:style w:type="character" w:styleId="a6">
    <w:name w:val="annotation reference"/>
    <w:basedOn w:val="a0"/>
    <w:uiPriority w:val="99"/>
    <w:semiHidden/>
    <w:unhideWhenUsed/>
    <w:rsid w:val="00680DA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0DA9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680DA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80DA9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680DA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8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80DA9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e">
    <w:name w:val="No Spacing"/>
    <w:uiPriority w:val="1"/>
    <w:qFormat/>
    <w:rsid w:val="00CE360F"/>
    <w:pPr>
      <w:spacing w:after="0" w:line="240" w:lineRule="auto"/>
    </w:pPr>
  </w:style>
  <w:style w:type="paragraph" w:customStyle="1" w:styleId="af">
    <w:name w:val="Нормальний текст"/>
    <w:basedOn w:val="a"/>
    <w:rsid w:val="0050592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5444</Words>
  <Characters>3104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Витвицька Тетяна Миколаївна</dc:creator>
  <cp:keywords/>
  <dc:description/>
  <cp:lastModifiedBy>Оксана Ладан</cp:lastModifiedBy>
  <cp:revision>4</cp:revision>
  <dcterms:created xsi:type="dcterms:W3CDTF">2024-04-30T06:19:00Z</dcterms:created>
  <dcterms:modified xsi:type="dcterms:W3CDTF">2024-07-03T06:16:00Z</dcterms:modified>
</cp:coreProperties>
</file>